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48790">
      <w:pPr>
        <w:ind w:firstLine="2331" w:firstLineChars="645"/>
        <w:rPr>
          <w:rFonts w:hint="eastAsia"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《财务管理》复习资料</w:t>
      </w:r>
    </w:p>
    <w:p w14:paraId="7530C0FB">
      <w:pPr>
        <w:rPr>
          <w:rFonts w:hint="eastAsia" w:asciiTheme="minorEastAsia" w:hAnsiTheme="minorEastAsia"/>
          <w:sz w:val="28"/>
          <w:szCs w:val="28"/>
        </w:rPr>
      </w:pPr>
    </w:p>
    <w:p w14:paraId="193BEE27">
      <w:pPr>
        <w:ind w:firstLine="6160" w:firstLineChars="2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  <w:lang w:val="en-US" w:eastAsia="zh-CN"/>
        </w:rPr>
        <w:t>授课老师：梁德和</w:t>
      </w:r>
    </w:p>
    <w:p w14:paraId="5EDB92CE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1、某企业购入国债2500手，每手面值1000元，买入价格1008元，该国债期限为5年，年利率为6.5%（单利），则到期企业可获得本利和共为多少万元？（　　）   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331万元</w:t>
      </w:r>
    </w:p>
    <w:p w14:paraId="58687BBD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2.某人现在存入银行1000元，若存款年利率为5%，且复利计息，3年后他可以从银行取回多少钱？（   ）</w:t>
      </w: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>1158元</w:t>
      </w:r>
    </w:p>
    <w:p w14:paraId="5156ECB1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3.某人希望在4年后有8000元支付学费，假设存款年利率3%，则现在此人需存入银行的本金是多少？（　）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7104元</w:t>
      </w:r>
    </w:p>
    <w:p w14:paraId="7646B407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4.某人在3年里，每年年末存入银行3000元，若存款年利率为4%，则第3年年末可以得到多少本利和？（   ）</w:t>
      </w: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>9366元</w:t>
      </w:r>
    </w:p>
    <w:p w14:paraId="2EC0CAFD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5.某人希望在4年后有8000元支付学费，于是从现在起每年年末存入银行一笔款项，假设存款年利率为3%，他每年年末应存入的金额是多少？（   ）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1912元</w:t>
      </w:r>
    </w:p>
    <w:p w14:paraId="32261800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6.某人存钱的计划如下：第一年年末存2000元，第二年年末存2500元，第三年年末存3000元。如果年利率为4%，那么他在第三年年末可以得到的本利和是多少？（　　）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7764元</w:t>
      </w:r>
    </w:p>
    <w:p w14:paraId="196BE33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7.ABC企业需要一台设备，买价为16000元，可用10年。如果租用，则每年年初需付租金2000元，除此以外，买与租的其他情况相同。假设利率为6%。</w:t>
      </w:r>
    </w:p>
    <w:p w14:paraId="7848BEE9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（1）如果租用设备，该设备的现值是多少？（　　）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15603元</w:t>
      </w:r>
    </w:p>
    <w:p w14:paraId="2F4EB965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8.（2）如果你是这个企业的抉择者，你认为哪种方案好些？（）</w:t>
      </w: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>租用好</w:t>
      </w:r>
    </w:p>
    <w:p w14:paraId="253D047C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9.假设某公司董事会决定从今年留存收益提取20000元进行投资，希望5年后能得到2.5倍的钱用来对原生产设备进行技术改造。那么该公司在选择这一方案时，所要求的投资报酬率必须达到多少？（　　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D</w:t>
      </w:r>
      <w:r>
        <w:rPr>
          <w:rFonts w:asciiTheme="minorEastAsia" w:hAnsiTheme="minorEastAsia"/>
          <w:b/>
          <w:sz w:val="28"/>
          <w:szCs w:val="28"/>
        </w:rPr>
        <w:t>.2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0</w:t>
      </w:r>
      <w:r>
        <w:rPr>
          <w:rFonts w:asciiTheme="minorEastAsia" w:hAnsiTheme="minorEastAsia"/>
          <w:b/>
          <w:sz w:val="28"/>
          <w:szCs w:val="28"/>
        </w:rPr>
        <w:t>.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11</w:t>
      </w:r>
      <w:r>
        <w:rPr>
          <w:rFonts w:asciiTheme="minorEastAsia" w:hAnsiTheme="minorEastAsia"/>
          <w:b/>
          <w:sz w:val="28"/>
          <w:szCs w:val="28"/>
        </w:rPr>
        <w:t>%</w:t>
      </w:r>
    </w:p>
    <w:p w14:paraId="7E7911D3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10.F公司的贝塔系数为1.8，它给公司的股票投资者带来14%的投资报酬率，股票的平均报酬率为12%，由于石油供给危机，专家预测平均报酬率会由12%跌至8%，估计F公司新的报酬率为多少？ （　　）</w:t>
      </w:r>
      <w:r>
        <w:rPr>
          <w:rFonts w:asciiTheme="minorEastAsia" w:hAnsiTheme="minorEastAsia"/>
          <w:b/>
          <w:sz w:val="28"/>
          <w:szCs w:val="28"/>
        </w:rPr>
        <w:t>A.6.8%</w:t>
      </w:r>
    </w:p>
    <w:p w14:paraId="794BFD15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11.已知A证券收益率的标准差为0.2，B证券报酬率的标准差为0.5，A、B两者之间报酬率的协方差是0.06，则A、B两者之间报酬率的相关系数是多少？（　　）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/>
          <w:b/>
          <w:sz w:val="28"/>
          <w:szCs w:val="28"/>
        </w:rPr>
        <w:t>C.0.6</w:t>
      </w:r>
    </w:p>
    <w:p w14:paraId="78DC1A10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12.C公司在2014年1月1日发行5年期债券，面值1000元，票面利率10%，于每年12月31日付息，到期一次还本。假定2014年1月1日金融市场上与该债券等风险投资的市场利率是9%，该债券的发行价定为多少？ （　　）</w:t>
      </w:r>
      <w:r>
        <w:rPr>
          <w:rFonts w:asciiTheme="minorEastAsia" w:hAnsiTheme="minorEastAsia"/>
          <w:b/>
          <w:sz w:val="28"/>
          <w:szCs w:val="28"/>
        </w:rPr>
        <w:t xml:space="preserve"> B.</w:t>
      </w:r>
      <w:r>
        <w:rPr>
          <w:rFonts w:hint="eastAsia" w:asciiTheme="minorEastAsia" w:hAnsiTheme="minorEastAsia"/>
          <w:b/>
          <w:sz w:val="28"/>
          <w:szCs w:val="28"/>
        </w:rPr>
        <w:t>1038.87元</w:t>
      </w:r>
    </w:p>
    <w:p w14:paraId="2A61986E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13.A是一家上市公司，主要经营汽车座椅的生产销售。近年来，随国内汽车市场行情大涨影响，公司股票也呈现出上升之势。某机构投资者拟购买A公司股票并对其进行估值。已知：该机构投资者预期A公司未来5年内收益率将增长12%（g1），且预期5年后的收益增长率调低为6%（g2）。根据A公司年报，该公司现时（D0）的每股现金股利为2元。如果该机构投资者要求的收益率为15%（Ke），请分别根据下述步骤测算A公司股票的价值。</w:t>
      </w:r>
    </w:p>
    <w:p w14:paraId="56F4FF9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该公司前5年的股利现值如下表所示；</w:t>
      </w:r>
    </w:p>
    <w:p w14:paraId="064C928F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（1）确定第5年末的股票价值（即5年后的未来价值）（    ）。</w:t>
      </w: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>41.58元</w:t>
      </w:r>
    </w:p>
    <w:p w14:paraId="27BFFA8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14.（2）确定该股票第5年末价值的现在值为多少？（    ）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20.67元</w:t>
      </w:r>
    </w:p>
    <w:p w14:paraId="4C912665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15.（3）该股票的内在价值为多少？（   ）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29.92元</w:t>
      </w:r>
    </w:p>
    <w:p w14:paraId="0E34E88E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16.（4）如果该公司现时股票价格为40元/股，请问该机构投资者是否会考虑购买该股票？（   ）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不应该购买</w:t>
      </w:r>
    </w:p>
    <w:p w14:paraId="16D1AC6D">
      <w:pPr>
        <w:rPr>
          <w:rFonts w:hint="eastAsia" w:asciiTheme="minorEastAsia" w:hAnsiTheme="minorEastAsia"/>
          <w:sz w:val="28"/>
          <w:szCs w:val="28"/>
        </w:rPr>
      </w:pPr>
    </w:p>
    <w:p w14:paraId="1DB00779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计算分析题1：大华公司准备购入一设备扩充生产能力。现有甲乙两个方案可供选择,甲方案需投资10000元,使用寿命为5年,采用直线法折旧,5年后设备无残值，5年中每年销售收入6000元，每年付现成本2000元。乙方案需投资12000元，采用直线折旧法计提折旧，使用寿命也为5年，5年后残值收入2000元。5年中每年的销售收入为8000元，付现成本第一年为3000元，以后随着设备折旧，逐年增加修理费400元，另需垫支营运资金3000元，假设所得税率为40%，资本成本为10%。</w:t>
      </w:r>
    </w:p>
    <w:p w14:paraId="1D48AE3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1.请计算甲方案的每年折旧额为多少元？（  ）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2000元</w:t>
      </w:r>
    </w:p>
    <w:p w14:paraId="2A9897D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2.请计算乙方案的每年折旧额为多少元？（    ）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2000元</w:t>
      </w:r>
    </w:p>
    <w:p w14:paraId="1CD8CD90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3.请计算甲方案的营业现金流量为多少元？（    ）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3200元</w:t>
      </w:r>
    </w:p>
    <w:p w14:paraId="34BDAE8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4.请计算乙方案第一年的现金流量为多少元？（     ）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3800元</w:t>
      </w:r>
    </w:p>
    <w:p w14:paraId="460C008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5.请计算乙方案第二年的现金流量为多少元？（     ）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3560元</w:t>
      </w:r>
    </w:p>
    <w:p w14:paraId="3539B7A7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6.请计算乙方案第三年的现金流量为多少元？（     ）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3320元</w:t>
      </w:r>
    </w:p>
    <w:p w14:paraId="01B19F11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7.请计算乙方案第四年的现金流量为多少元？（     ）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3080元</w:t>
      </w:r>
    </w:p>
    <w:p w14:paraId="4BECF013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8.请计算乙方案第五年的现金流量为多少元？（     ）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7840元</w:t>
      </w:r>
    </w:p>
    <w:p w14:paraId="49A380E5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9.请计算甲方案的回收期为多少年？（     ）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3.13年</w:t>
      </w:r>
    </w:p>
    <w:p w14:paraId="641D623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10.请计算乙方案的回收期为多少年？（     ）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3.43年</w:t>
      </w:r>
    </w:p>
    <w:p w14:paraId="58558E1A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11.请计算甲方案的净现值为多少元？（     ）</w:t>
      </w:r>
      <w:r>
        <w:rPr>
          <w:rFonts w:asciiTheme="minorEastAsia" w:hAnsiTheme="minorEastAsia"/>
          <w:b/>
          <w:sz w:val="28"/>
          <w:szCs w:val="28"/>
        </w:rPr>
        <w:t>C.2131.2</w:t>
      </w:r>
    </w:p>
    <w:p w14:paraId="64B231E6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12.请计算乙方案的净现值为多少元？（     ）</w:t>
      </w:r>
      <w:r>
        <w:rPr>
          <w:rFonts w:asciiTheme="minorEastAsia" w:hAnsiTheme="minorEastAsia"/>
          <w:b/>
          <w:sz w:val="28"/>
          <w:szCs w:val="28"/>
        </w:rPr>
        <w:t>D.860.36</w:t>
      </w:r>
    </w:p>
    <w:p w14:paraId="51EA0085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13.请计算甲方案的现值指数为多少？（     ）</w:t>
      </w:r>
      <w:r>
        <w:rPr>
          <w:rFonts w:asciiTheme="minorEastAsia" w:hAnsiTheme="minorEastAsia"/>
          <w:b/>
          <w:sz w:val="28"/>
          <w:szCs w:val="28"/>
        </w:rPr>
        <w:t>B.1.21</w:t>
      </w:r>
    </w:p>
    <w:p w14:paraId="1403B4BB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14.请计算乙方案的现值指数为多少？（     ）</w:t>
      </w:r>
      <w:r>
        <w:rPr>
          <w:rFonts w:asciiTheme="minorEastAsia" w:hAnsiTheme="minorEastAsia"/>
          <w:b/>
          <w:sz w:val="28"/>
          <w:szCs w:val="28"/>
        </w:rPr>
        <w:t>A.1.057</w:t>
      </w:r>
    </w:p>
    <w:p w14:paraId="67647870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15.请问该公司该选择何种方案进行投资？（     ）</w:t>
      </w: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>甲方案</w:t>
      </w:r>
    </w:p>
    <w:p w14:paraId="5011D311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16.中诚公司现有5个投资项目，公司能够提供的资本总额为250万元，有关资料如下：</w:t>
      </w:r>
    </w:p>
    <w:p w14:paraId="0CD00D7B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A项目初始的一次投资额100万元，净现值50万元；</w:t>
      </w:r>
    </w:p>
    <w:p w14:paraId="49BC0D71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B项目初始的一次投资额200万元，净现值110万元；</w:t>
      </w:r>
    </w:p>
    <w:p w14:paraId="7591B38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C项目初始的一次投资额50万元，净现值20万元；</w:t>
      </w:r>
    </w:p>
    <w:p w14:paraId="2F4AAF3B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D项目初始的一次投资额150万元，净现值80万元；</w:t>
      </w:r>
    </w:p>
    <w:p w14:paraId="259DDA86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E项目初始的一次投资额100万元，净现值70万元；</w:t>
      </w:r>
    </w:p>
    <w:p w14:paraId="7119647E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（1）计算各个项目的现值指数。</w:t>
      </w:r>
    </w:p>
    <w:p w14:paraId="7C5F6557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①项目A现值指数为（ ）。</w:t>
      </w:r>
      <w:r>
        <w:rPr>
          <w:rFonts w:asciiTheme="minorEastAsia" w:hAnsiTheme="minorEastAsia"/>
          <w:b/>
          <w:sz w:val="28"/>
          <w:szCs w:val="28"/>
        </w:rPr>
        <w:t xml:space="preserve">A.150%  </w:t>
      </w:r>
    </w:p>
    <w:p w14:paraId="108E4797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17.②项目B现值指数为（ ）。</w:t>
      </w:r>
      <w:r>
        <w:rPr>
          <w:rFonts w:asciiTheme="minorEastAsia" w:hAnsiTheme="minorEastAsia"/>
          <w:b/>
          <w:sz w:val="28"/>
          <w:szCs w:val="28"/>
        </w:rPr>
        <w:t>A.155%</w:t>
      </w:r>
    </w:p>
    <w:p w14:paraId="2AAA3F05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18.③项目C现值指数为（  ）。</w:t>
      </w:r>
      <w:r>
        <w:rPr>
          <w:rFonts w:asciiTheme="minorEastAsia" w:hAnsiTheme="minorEastAsia"/>
          <w:b/>
          <w:sz w:val="28"/>
          <w:szCs w:val="28"/>
        </w:rPr>
        <w:t xml:space="preserve">A.100% </w:t>
      </w:r>
    </w:p>
    <w:p w14:paraId="5C02CDAA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19.④项目D现值指数为（   ）。</w:t>
      </w:r>
      <w:r>
        <w:rPr>
          <w:rFonts w:asciiTheme="minorEastAsia" w:hAnsiTheme="minorEastAsia"/>
          <w:b/>
          <w:sz w:val="28"/>
          <w:szCs w:val="28"/>
        </w:rPr>
        <w:t>B.153.3%</w:t>
      </w:r>
    </w:p>
    <w:p w14:paraId="0C770F54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20.⑤项目E现值指数为（   ）。</w:t>
      </w:r>
      <w:r>
        <w:rPr>
          <w:rFonts w:asciiTheme="minorEastAsia" w:hAnsiTheme="minorEastAsia"/>
          <w:b/>
          <w:sz w:val="28"/>
          <w:szCs w:val="28"/>
        </w:rPr>
        <w:t xml:space="preserve">A.170%    </w:t>
      </w:r>
    </w:p>
    <w:p w14:paraId="4136FB13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21.（2）选择公司最有利的投资组合。（   ）</w:t>
      </w: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 xml:space="preserve">E、B、D、A、C。 </w:t>
      </w:r>
    </w:p>
    <w:p w14:paraId="2642CFF0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1、假定有一张票面面值为1000元的公司债券，票面利率为10%，5年后到期。</w:t>
      </w:r>
    </w:p>
    <w:p w14:paraId="2844278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（1）若市场利率是12%，计算债券的价值。（   ）</w:t>
      </w: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>927.5元</w:t>
      </w:r>
    </w:p>
    <w:p w14:paraId="39AEB10B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2.（2）若市场利率是10%，计算债券的价值。（    ）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1000元</w:t>
      </w:r>
    </w:p>
    <w:p w14:paraId="2B1F137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3.（3）若市场利率是8%，计算债券的价值。（    ）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1080元</w:t>
      </w:r>
    </w:p>
    <w:p w14:paraId="5E8178E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4.试计算下列情况下的资本成本：</w:t>
      </w:r>
    </w:p>
    <w:p w14:paraId="34DCCBAF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（1）10年债券，面值1000元，票面利率11%，发行成本为发行价格1125的5%，企业所得税率25%，该债券的资本成本为多少？ （　　）</w:t>
      </w:r>
      <w:r>
        <w:rPr>
          <w:rFonts w:asciiTheme="minorEastAsia" w:hAnsiTheme="minorEastAsia"/>
          <w:b/>
          <w:sz w:val="28"/>
          <w:szCs w:val="28"/>
        </w:rPr>
        <w:t>B.7.7%</w:t>
      </w:r>
    </w:p>
    <w:p w14:paraId="1F4ED05A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.（2）增发普通股，该公司每股净资产的账面价值为15元，上一年度现金股利为每股1.8元，每股盈利在可预见的未来维持7%的增长率。目前公司普通股的股价为每股27.5元，预计股票发行价格与股价一致，发行成本为发行收入的5%，增发普通股的资本成本是多少？（　）</w:t>
      </w:r>
      <w:r>
        <w:rPr>
          <w:rFonts w:asciiTheme="minorEastAsia" w:hAnsiTheme="minorEastAsia"/>
          <w:b/>
          <w:sz w:val="28"/>
          <w:szCs w:val="28"/>
        </w:rPr>
        <w:t>B.14.37%</w:t>
      </w:r>
    </w:p>
    <w:p w14:paraId="0AEAC5DC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6.（3）优先股：面值150元，现金股利为9%，发行成本为其当前价格175元的12%，优先股的资本成本是多少？（　　）</w:t>
      </w:r>
      <w:r>
        <w:rPr>
          <w:rFonts w:asciiTheme="minorEastAsia" w:hAnsiTheme="minorEastAsia"/>
          <w:b/>
          <w:sz w:val="28"/>
          <w:szCs w:val="28"/>
        </w:rPr>
        <w:t>D.8.77%</w:t>
      </w:r>
    </w:p>
    <w:p w14:paraId="5E03F126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7.某公司本年度只经营一种产品，税前利润总额为30万元，年销售数量为16000台，单位售价为100元，固定成本为20万元，债务筹资的利息费用为20万元，所得税为40%。计算该公司的经营杠杆系数。（　　）　</w:t>
      </w:r>
      <w:r>
        <w:rPr>
          <w:rFonts w:asciiTheme="minorEastAsia" w:hAnsiTheme="minorEastAsia"/>
          <w:b/>
          <w:sz w:val="28"/>
          <w:szCs w:val="28"/>
        </w:rPr>
        <w:t>D.1.4</w:t>
      </w:r>
    </w:p>
    <w:p w14:paraId="12BCDC6D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8.某企业目前拥有资本1000万元，其结构为：负债资本20%（年利息20万元），普通股权益资本80%（发行普通股10万股，每股面值80万元）。现准备追加筹资400万元，有两种筹资方案可供选择。</w:t>
      </w:r>
    </w:p>
    <w:p w14:paraId="3C1347CF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（1）全部发行普通股。增发5万股，每股面值80元</w:t>
      </w:r>
    </w:p>
    <w:p w14:paraId="67089836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（2）全部筹措长期债务，利率为10%，利息为40万元。企业追加筹资后，息税前利润预计为160万元，所得税率为25%</w:t>
      </w:r>
    </w:p>
    <w:p w14:paraId="4707427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要求：</w:t>
      </w:r>
    </w:p>
    <w:p w14:paraId="4EB3AE7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（1）计算每股收益无差别点。（　　）</w:t>
      </w: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>EBIT＝140万元</w:t>
      </w:r>
    </w:p>
    <w:p w14:paraId="196A4ECE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9.（2）该企业应选择哪一种融资方案。（　　）</w:t>
      </w: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>采用负债筹资方案</w:t>
      </w:r>
    </w:p>
    <w:p w14:paraId="17010F1F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一、单选题（每题2分，共20分）</w:t>
      </w:r>
    </w:p>
    <w:p w14:paraId="74BEA46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1.当今商业社会最普遍存在、组织形式最规范、管理关系最复杂的一种企业组织形式是（    ）。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公司制</w:t>
      </w:r>
    </w:p>
    <w:p w14:paraId="56ED829A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2.每年年底存款5 000元，求第5年末的价值，可用（　）来计算。</w:t>
      </w:r>
    </w:p>
    <w:p w14:paraId="182A970C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年金终值系数</w:t>
      </w:r>
    </w:p>
    <w:p w14:paraId="3562236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3.下列各项中不属于固定资产投资“初始现金流量”概念的是（   ）。</w:t>
      </w:r>
    </w:p>
    <w:p w14:paraId="43F58E4C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营业现金净流量</w:t>
      </w:r>
    </w:p>
    <w:p w14:paraId="364BC63D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4.相对于普通股股东而言，优先股股东所具有的优先权是指（　　）。</w:t>
      </w:r>
    </w:p>
    <w:p w14:paraId="48BA1787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 xml:space="preserve">  C.</w:t>
      </w:r>
      <w:r>
        <w:rPr>
          <w:rFonts w:hint="eastAsia" w:asciiTheme="minorEastAsia" w:hAnsiTheme="minorEastAsia"/>
          <w:b/>
          <w:sz w:val="28"/>
          <w:szCs w:val="28"/>
        </w:rPr>
        <w:t xml:space="preserve">优先分配股利权 </w:t>
      </w:r>
    </w:p>
    <w:p w14:paraId="4650EDE3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5.某公司发行5年期，年利率为8％的债券2 500万元，发行费率为2％，所得税为25％，则该债券的资本成本为（　　）。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6.12％</w:t>
      </w:r>
    </w:p>
    <w:p w14:paraId="2D1605AF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6.定额股利政策的“定额”是指（   ）。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公司每年股利发放额固定</w:t>
      </w:r>
    </w:p>
    <w:p w14:paraId="3A5C14D3"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7.某企业规定的信用条件为：“5／10，2／20，n／30”，某客户从该企业购入原价为10 000元的原材料，并于第12天付款，该客户实际支付的货款是（   ）。</w:t>
      </w:r>
      <w:r>
        <w:rPr>
          <w:rFonts w:asciiTheme="minorEastAsia" w:hAnsiTheme="minorEastAsia"/>
          <w:b/>
          <w:sz w:val="28"/>
          <w:szCs w:val="28"/>
        </w:rPr>
        <w:t xml:space="preserve">A.9800  </w:t>
      </w:r>
    </w:p>
    <w:p w14:paraId="05665473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8.净资产收益率在杜邦分析体系中是个综合性最强、最具有代表性的指标。下列途径中难以提高净资产收益率的是（   ）。</w:t>
      </w:r>
    </w:p>
    <w:p w14:paraId="33B769E3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加强负债管理，降低资产负债率</w:t>
      </w:r>
    </w:p>
    <w:p w14:paraId="5EDD1B2D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9.下列各项成本中与现金的持有量成正比例关系的是（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B</w:t>
      </w:r>
      <w:r>
        <w:rPr>
          <w:rFonts w:hint="eastAsia" w:asciiTheme="minorEastAsia" w:hAnsiTheme="minorEastAsia"/>
          <w:sz w:val="28"/>
          <w:szCs w:val="28"/>
        </w:rPr>
        <w:t xml:space="preserve"> ）。</w:t>
      </w:r>
      <w:r>
        <w:rPr>
          <w:rFonts w:asciiTheme="minorEastAsia" w:hAnsiTheme="minorEastAsia"/>
          <w:b/>
          <w:sz w:val="28"/>
          <w:szCs w:val="28"/>
        </w:rPr>
        <w:t>.</w:t>
      </w:r>
    </w:p>
    <w:p w14:paraId="58C5A55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10.企业在制定或选择信用标准时不需要考虑的因素包括（ </w:t>
      </w:r>
      <w:r>
        <w:rPr>
          <w:rFonts w:asciiTheme="minorEastAsia" w:hAnsiTheme="minorEastAsia"/>
          <w:b/>
          <w:sz w:val="28"/>
          <w:szCs w:val="28"/>
        </w:rPr>
        <w:t>A</w:t>
      </w:r>
      <w:r>
        <w:rPr>
          <w:rFonts w:hint="eastAsia" w:asciiTheme="minorEastAsia" w:hAnsiTheme="minorEastAsia"/>
          <w:sz w:val="28"/>
          <w:szCs w:val="28"/>
        </w:rPr>
        <w:t xml:space="preserve">  ）。</w:t>
      </w:r>
    </w:p>
    <w:p w14:paraId="4B611F5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二、多选题（每题2分，共20分）</w:t>
      </w:r>
    </w:p>
    <w:p w14:paraId="22AC8587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11.财务活动是围绕公司战略与业务运营而展开的，具体包括（   ）。</w:t>
      </w:r>
    </w:p>
    <w:p w14:paraId="77DB8762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 xml:space="preserve">投资活动   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融资活动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/>
          <w:b/>
          <w:sz w:val="28"/>
          <w:szCs w:val="28"/>
        </w:rPr>
        <w:t xml:space="preserve">   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日常财务活动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/>
          <w:b/>
          <w:sz w:val="28"/>
          <w:szCs w:val="28"/>
        </w:rPr>
        <w:t xml:space="preserve">    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利润分配活动</w:t>
      </w:r>
    </w:p>
    <w:p w14:paraId="3FA7EDBE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12.由资本资产定价模型可知，影响某资产必要报酬率的因素有（   ）。</w:t>
      </w:r>
    </w:p>
    <w:p w14:paraId="13678D2E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 xml:space="preserve">无风险资产报酬率  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/>
          <w:b/>
          <w:sz w:val="28"/>
          <w:szCs w:val="28"/>
        </w:rPr>
        <w:t xml:space="preserve"> 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 xml:space="preserve">风险报酬率 </w:t>
      </w:r>
    </w:p>
    <w:p w14:paraId="7F62558C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该资产的风险系数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/>
          <w:b/>
          <w:sz w:val="28"/>
          <w:szCs w:val="28"/>
        </w:rPr>
        <w:t xml:space="preserve">   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市场平均报酬率</w:t>
      </w:r>
    </w:p>
    <w:p w14:paraId="007744E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13.确定一个投资方案可行的必要条件是（    ）。</w:t>
      </w:r>
    </w:p>
    <w:p w14:paraId="5F8C94BD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净现值大于O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/>
          <w:b/>
          <w:sz w:val="28"/>
          <w:szCs w:val="28"/>
        </w:rPr>
        <w:t xml:space="preserve">          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现值指数大于1</w:t>
      </w:r>
    </w:p>
    <w:p w14:paraId="25130D3D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内含报酬率不低于贴现率</w:t>
      </w:r>
    </w:p>
    <w:p w14:paraId="620BC673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14.公司融资的目的在于（   ）。</w:t>
      </w:r>
    </w:p>
    <w:p w14:paraId="1F5B3326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 xml:space="preserve">满足生产经营和可持续发展需要     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满足资本结构调整的需要</w:t>
      </w:r>
    </w:p>
    <w:p w14:paraId="05E94CC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15.影响企业加权平均资本成本大小的因素主要有（   ）。</w:t>
      </w:r>
    </w:p>
    <w:p w14:paraId="20B97FE2">
      <w:pPr>
        <w:ind w:firstLine="141" w:firstLineChars="50"/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>资本结构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/>
          <w:b/>
          <w:sz w:val="28"/>
          <w:szCs w:val="28"/>
        </w:rPr>
        <w:t xml:space="preserve">           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个别资本成本的高低</w:t>
      </w:r>
    </w:p>
    <w:p w14:paraId="00A8FE26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 xml:space="preserve"> C.</w:t>
      </w:r>
      <w:r>
        <w:rPr>
          <w:rFonts w:hint="eastAsia" w:asciiTheme="minorEastAsia" w:hAnsiTheme="minorEastAsia"/>
          <w:b/>
          <w:sz w:val="28"/>
          <w:szCs w:val="28"/>
        </w:rPr>
        <w:t>融资费用的多少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/>
          <w:b/>
          <w:sz w:val="28"/>
          <w:szCs w:val="28"/>
        </w:rPr>
        <w:t xml:space="preserve">     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所得税税率（当存在债务融资时）</w:t>
      </w:r>
    </w:p>
    <w:p w14:paraId="731F4F3A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16.常见的股利政策的类型主要有（    ）。</w:t>
      </w:r>
    </w:p>
    <w:p w14:paraId="14563198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 xml:space="preserve">定额股利政策      </w:t>
      </w:r>
      <w:r>
        <w:rPr>
          <w:rFonts w:asciiTheme="minorEastAsia" w:hAnsiTheme="minorEastAsia"/>
          <w:b/>
          <w:sz w:val="28"/>
          <w:szCs w:val="28"/>
        </w:rPr>
        <w:t xml:space="preserve"> B.</w:t>
      </w:r>
      <w:r>
        <w:rPr>
          <w:rFonts w:hint="eastAsia" w:asciiTheme="minorEastAsia" w:hAnsiTheme="minorEastAsia"/>
          <w:b/>
          <w:sz w:val="28"/>
          <w:szCs w:val="28"/>
        </w:rPr>
        <w:t>定率股利政策</w:t>
      </w:r>
    </w:p>
    <w:p w14:paraId="46B73174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 xml:space="preserve">阶梯式股利政策    </w:t>
      </w:r>
      <w:r>
        <w:rPr>
          <w:rFonts w:asciiTheme="minorEastAsia" w:hAnsiTheme="minorEastAsia"/>
          <w:b/>
          <w:sz w:val="28"/>
          <w:szCs w:val="28"/>
        </w:rPr>
        <w:t xml:space="preserve"> D.</w:t>
      </w:r>
      <w:r>
        <w:rPr>
          <w:rFonts w:hint="eastAsia" w:asciiTheme="minorEastAsia" w:hAnsiTheme="minorEastAsia"/>
          <w:b/>
          <w:sz w:val="28"/>
          <w:szCs w:val="28"/>
        </w:rPr>
        <w:t>剩余股利政策</w:t>
      </w:r>
    </w:p>
    <w:p w14:paraId="2957C7E6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17.企业财务管理的组织模式可以分为（    ）。</w:t>
      </w:r>
    </w:p>
    <w:p w14:paraId="0F89BFF1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 xml:space="preserve">合一模式                  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分离模式</w:t>
      </w:r>
    </w:p>
    <w:p w14:paraId="21F3E7F3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 xml:space="preserve">多层次、多部门模式        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集团财务资源集中配置与财务公司模式</w:t>
      </w:r>
    </w:p>
    <w:p w14:paraId="21A72C1A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18.银行借款融资的优点包括（   ）。</w:t>
      </w:r>
    </w:p>
    <w:p w14:paraId="32EECF63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>融资迅速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/>
          <w:b/>
          <w:sz w:val="28"/>
          <w:szCs w:val="28"/>
        </w:rPr>
        <w:t xml:space="preserve"> 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>借款弹性较大</w:t>
      </w:r>
      <w:r>
        <w:rPr>
          <w:rFonts w:asciiTheme="minorEastAsia" w:hAnsiTheme="minorEastAsia"/>
          <w:b/>
          <w:sz w:val="28"/>
          <w:szCs w:val="28"/>
        </w:rPr>
        <w:t xml:space="preserve"> C.</w:t>
      </w:r>
      <w:r>
        <w:rPr>
          <w:rFonts w:hint="eastAsia" w:asciiTheme="minorEastAsia" w:hAnsiTheme="minorEastAsia"/>
          <w:b/>
          <w:sz w:val="28"/>
          <w:szCs w:val="28"/>
        </w:rPr>
        <w:t xml:space="preserve">成本低   </w:t>
      </w:r>
      <w:r>
        <w:rPr>
          <w:rFonts w:asciiTheme="minorEastAsia" w:hAnsiTheme="minorEastAsia"/>
          <w:b/>
          <w:sz w:val="28"/>
          <w:szCs w:val="28"/>
        </w:rPr>
        <w:t>D.</w:t>
      </w:r>
      <w:r>
        <w:rPr>
          <w:rFonts w:hint="eastAsia" w:asciiTheme="minorEastAsia" w:hAnsiTheme="minorEastAsia"/>
          <w:b/>
          <w:sz w:val="28"/>
          <w:szCs w:val="28"/>
        </w:rPr>
        <w:t>易于公司保守财务秘密</w:t>
      </w:r>
    </w:p>
    <w:p w14:paraId="519521CB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19.根据营运资本与长、短期资金来源的配合关系，依其风险和收益的不同，主要的融资政策有（   ）。</w:t>
      </w:r>
    </w:p>
    <w:p w14:paraId="606E6E4D"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A.</w:t>
      </w:r>
      <w:r>
        <w:rPr>
          <w:rFonts w:hint="eastAsia" w:asciiTheme="minorEastAsia" w:hAnsiTheme="minorEastAsia"/>
          <w:b/>
          <w:sz w:val="28"/>
          <w:szCs w:val="28"/>
        </w:rPr>
        <w:t xml:space="preserve">配合型融资政策    </w:t>
      </w:r>
      <w:r>
        <w:rPr>
          <w:rFonts w:asciiTheme="minorEastAsia" w:hAnsiTheme="minorEastAsia"/>
          <w:b/>
          <w:sz w:val="28"/>
          <w:szCs w:val="28"/>
        </w:rPr>
        <w:t>B.</w:t>
      </w:r>
      <w:r>
        <w:rPr>
          <w:rFonts w:hint="eastAsia" w:asciiTheme="minorEastAsia" w:hAnsiTheme="minorEastAsia"/>
          <w:b/>
          <w:sz w:val="28"/>
          <w:szCs w:val="28"/>
        </w:rPr>
        <w:t xml:space="preserve">激进型融资政策        </w:t>
      </w:r>
      <w:r>
        <w:rPr>
          <w:rFonts w:asciiTheme="minorEastAsia" w:hAnsiTheme="minorEastAsia"/>
          <w:b/>
          <w:sz w:val="28"/>
          <w:szCs w:val="28"/>
        </w:rPr>
        <w:t>C.</w:t>
      </w:r>
      <w:r>
        <w:rPr>
          <w:rFonts w:hint="eastAsia" w:asciiTheme="minorEastAsia" w:hAnsiTheme="minorEastAsia"/>
          <w:b/>
          <w:sz w:val="28"/>
          <w:szCs w:val="28"/>
        </w:rPr>
        <w:t>稳健型融资政策</w:t>
      </w:r>
    </w:p>
    <w:p w14:paraId="453C719A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20. 杜邦财务分析体系主要反映的财务比率关系有（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ABCD</w:t>
      </w:r>
      <w:r>
        <w:rPr>
          <w:rFonts w:hint="eastAsia" w:asciiTheme="minorEastAsia" w:hAnsiTheme="minorEastAsia"/>
          <w:sz w:val="28"/>
          <w:szCs w:val="28"/>
        </w:rPr>
        <w:t xml:space="preserve"> ）。</w:t>
      </w:r>
    </w:p>
    <w:p w14:paraId="635525A6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三、计算题（每题15分，共30分）</w:t>
      </w:r>
    </w:p>
    <w:p w14:paraId="584B3DC5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21.A公司股票的贝塔系数为2，无风险利率为5%，市场上所有股票的平均报酬率为10%。</w:t>
      </w:r>
    </w:p>
    <w:p w14:paraId="6A6BA8BD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要求：（1）该公司股票的预期收益率；</w:t>
      </w:r>
    </w:p>
    <w:p w14:paraId="426E15FB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（2）若公司去年每股派股利为1.5元，且预计今后无限期都按照该金额派发，则该股票的价值是多少？</w:t>
      </w:r>
    </w:p>
    <w:p w14:paraId="1A1F7DB7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（3）若该股票为固定增长股票，增长率为5%，预计一年后的股利为1.5元，则该股票的价值为多少？</w:t>
      </w:r>
    </w:p>
    <w:p w14:paraId="498901BA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简答题 (15 分)</w:t>
      </w:r>
    </w:p>
    <w:p w14:paraId="209D04C1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（1）解：该公司预期股票收益率=5%+2%*（10%-5%）=15%</w:t>
      </w:r>
    </w:p>
    <w:p w14:paraId="6EC7563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（2）解：该股票价值=1.5/15%=10元</w:t>
      </w:r>
    </w:p>
    <w:p w14:paraId="4FB0924B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（3）解：根据固定成本股票估价模型该股票价值=1.5/（15%-5%）=15元</w:t>
      </w:r>
    </w:p>
    <w:p w14:paraId="325D7AC7">
      <w:pPr>
        <w:rPr>
          <w:rFonts w:hint="eastAsia"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22.</w:t>
      </w:r>
      <w:r>
        <w:rPr>
          <w:rFonts w:hint="eastAsia" w:asciiTheme="minorEastAsia" w:hAnsiTheme="minorEastAsia"/>
          <w:sz w:val="28"/>
          <w:szCs w:val="28"/>
        </w:rPr>
        <w:t>某公司在初创时拟筹资5000万元，现有甲、乙两个备选融资方案。有关资料经测算列入下表，甲、乙方案其他相关情况相同。</w:t>
      </w:r>
    </w:p>
    <w:p w14:paraId="359E4385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要求：（1）计算该公司甲乙两个融资方案的加权平均资本成本；</w:t>
      </w:r>
    </w:p>
    <w:p w14:paraId="5C81CC60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（2）根据计算结果选择融资方案。</w:t>
      </w:r>
    </w:p>
    <w:p w14:paraId="1780B2C7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简答题 (15 分)</w:t>
      </w:r>
    </w:p>
    <w:p w14:paraId="2CB2E0E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（1）解：甲公司加权资本成本</w:t>
      </w:r>
    </w:p>
    <w:p w14:paraId="736E1E4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=7%*1200/5000+8.5%*800/5000+14%*3000/5000=11.44%</w:t>
      </w:r>
    </w:p>
    <w:p w14:paraId="1DBAEAC1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乙公司加权资本成本</w:t>
      </w:r>
    </w:p>
    <w:p w14:paraId="2C16AE01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=7.5%*400/5000+8.0%*1100/5000+14%*3500/5000=12.16%</w:t>
      </w:r>
    </w:p>
    <w:p w14:paraId="6434C935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（2）根据计算结果甲方案资本成本较低，应该选甲方案融资。</w:t>
      </w:r>
    </w:p>
    <w:p w14:paraId="6648C855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四、案例分析题（共30分）</w:t>
      </w:r>
    </w:p>
    <w:p w14:paraId="69D1945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23.请搜索某一上市公司近期的资产负债表和利润表，试计算如下指标并加以分析。</w:t>
      </w:r>
    </w:p>
    <w:p w14:paraId="3AC0599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（1）应收账款周转率</w:t>
      </w:r>
    </w:p>
    <w:p w14:paraId="686C2DF7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（2）存货周转率</w:t>
      </w:r>
    </w:p>
    <w:p w14:paraId="459DDCF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（3）流动比率</w:t>
      </w:r>
    </w:p>
    <w:p w14:paraId="3323F1EE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（4）速动比率</w:t>
      </w:r>
    </w:p>
    <w:p w14:paraId="58C4FF9A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（5）现金比率</w:t>
      </w:r>
    </w:p>
    <w:p w14:paraId="49F301CF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（6）资产负债率</w:t>
      </w:r>
    </w:p>
    <w:p w14:paraId="7DD90047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（7）产权比率</w:t>
      </w:r>
    </w:p>
    <w:p w14:paraId="239C4957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（8）销售利润率</w:t>
      </w:r>
    </w:p>
    <w:p w14:paraId="1F4320EE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简答题 (30 分) </w:t>
      </w:r>
    </w:p>
    <w:p w14:paraId="4D15A7B7">
      <w:r>
        <w:drawing>
          <wp:inline distT="0" distB="0" distL="0" distR="0">
            <wp:extent cx="5274310" cy="4853940"/>
            <wp:effectExtent l="0" t="0" r="2540" b="3810"/>
            <wp:docPr id="2" name="图片 2" descr="C:\Users\ADMINI~1\AppData\Local\Temp\WeChat Files\624e4c8d49d43c7cbc7027e1e9737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624e4c8d49d43c7cbc7027e1e97370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6108065"/>
            <wp:effectExtent l="0" t="0" r="2540" b="6985"/>
            <wp:docPr id="3" name="图片 3" descr="C:\Users\ADMINI~1\AppData\Local\Temp\WeChat Files\01bfdca0cf05e171900ec281637e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01bfdca0cf05e171900ec281637ed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0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416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51408263"/>
      <w:docPartObj>
        <w:docPartGallery w:val="autotext"/>
      </w:docPartObj>
    </w:sdtPr>
    <w:sdtContent>
      <w:p w14:paraId="3E2E6278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4D7031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mMDc5NmRjYzZiYTljYzc1OTA4M2I4MGM3OGUyMjgifQ=="/>
  </w:docVars>
  <w:rsids>
    <w:rsidRoot w:val="007F2D33"/>
    <w:rsid w:val="00017226"/>
    <w:rsid w:val="00096A60"/>
    <w:rsid w:val="000F7E3F"/>
    <w:rsid w:val="00195A6E"/>
    <w:rsid w:val="00231E62"/>
    <w:rsid w:val="00232469"/>
    <w:rsid w:val="00283511"/>
    <w:rsid w:val="003259D1"/>
    <w:rsid w:val="00333C17"/>
    <w:rsid w:val="003418FF"/>
    <w:rsid w:val="00452B78"/>
    <w:rsid w:val="00482E6A"/>
    <w:rsid w:val="00485C11"/>
    <w:rsid w:val="004D25CC"/>
    <w:rsid w:val="004E2D95"/>
    <w:rsid w:val="004F75D5"/>
    <w:rsid w:val="00590493"/>
    <w:rsid w:val="00643997"/>
    <w:rsid w:val="00677A2A"/>
    <w:rsid w:val="00724A61"/>
    <w:rsid w:val="00766E38"/>
    <w:rsid w:val="00780CBF"/>
    <w:rsid w:val="007B770C"/>
    <w:rsid w:val="007F2D33"/>
    <w:rsid w:val="008500BF"/>
    <w:rsid w:val="00864912"/>
    <w:rsid w:val="00875269"/>
    <w:rsid w:val="008D4CD5"/>
    <w:rsid w:val="00972AE5"/>
    <w:rsid w:val="009D3707"/>
    <w:rsid w:val="00B22642"/>
    <w:rsid w:val="00B41446"/>
    <w:rsid w:val="00C2290B"/>
    <w:rsid w:val="00CE0722"/>
    <w:rsid w:val="00D23EEE"/>
    <w:rsid w:val="00E04D54"/>
    <w:rsid w:val="00F66EDD"/>
    <w:rsid w:val="00F83A2D"/>
    <w:rsid w:val="02F41519"/>
    <w:rsid w:val="220277B1"/>
    <w:rsid w:val="46D9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4035</Words>
  <Characters>4799</Characters>
  <Lines>38</Lines>
  <Paragraphs>10</Paragraphs>
  <TotalTime>9</TotalTime>
  <ScaleCrop>false</ScaleCrop>
  <LinksUpToDate>false</LinksUpToDate>
  <CharactersWithSpaces>5149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2022-12-23T01:25:00Z</dcterms:created>
  <dc:creator>AutoBVT</dc:creator>
  <cp:lastModifiedBy>李杰敏</cp:lastModifiedBy>
  <dcterms:modified xsi:type="dcterms:W3CDTF">2026-06-10T01:35:36Z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D1BFAAB00BCA48D19964963B534EA896_12</vt:lpwstr>
  </property>
  <property fmtid="{D5CDD505-2E9C-101B-9397-08002B2CF9AE}" pid="4" name="KSOTemplateDocerSaveRecord">
    <vt:lpwstr>eyJoZGlkIjoiNzBmMDc5NmRjYzZiYTljYzc1OTA4M2I4MGM3OGUyMjgiLCJ1c2VySWQiOiIxMDA5OTc0OTcyIn0=</vt:lpwstr>
  </property>
</Properties>
</file>